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黑体"/>
          <w:b/>
          <w:bCs/>
          <w:sz w:val="44"/>
          <w:szCs w:val="44"/>
        </w:rPr>
      </w:pPr>
      <w:r>
        <w:rPr>
          <w:rFonts w:hint="eastAsia" w:ascii="仿宋" w:hAnsi="仿宋" w:eastAsia="仿宋" w:cs="黑体"/>
          <w:b/>
          <w:bCs/>
          <w:sz w:val="44"/>
          <w:szCs w:val="44"/>
        </w:rPr>
        <w:t>第十一届中国县域现代农业发展高层会议</w:t>
      </w:r>
    </w:p>
    <w:p>
      <w:pPr>
        <w:jc w:val="center"/>
        <w:rPr>
          <w:rFonts w:hint="default" w:ascii="仿宋" w:hAnsi="仿宋" w:eastAsia="仿宋" w:cs="黑体"/>
          <w:b/>
          <w:bCs/>
          <w:sz w:val="44"/>
          <w:szCs w:val="44"/>
          <w:lang w:val="en-US" w:eastAsia="zh-CN"/>
        </w:rPr>
      </w:pPr>
      <w:r>
        <w:rPr>
          <w:rFonts w:hint="eastAsia" w:ascii="仿宋" w:hAnsi="仿宋" w:eastAsia="仿宋" w:cs="黑体"/>
          <w:b/>
          <w:bCs/>
          <w:sz w:val="44"/>
          <w:szCs w:val="44"/>
        </w:rPr>
        <w:t>招商</w:t>
      </w:r>
      <w:r>
        <w:rPr>
          <w:rFonts w:hint="eastAsia" w:ascii="仿宋" w:hAnsi="仿宋" w:eastAsia="仿宋" w:cs="黑体"/>
          <w:b/>
          <w:bCs/>
          <w:sz w:val="44"/>
          <w:szCs w:val="44"/>
          <w:lang w:val="en-US" w:eastAsia="zh-CN"/>
        </w:rPr>
        <w:t>赞助回执表</w:t>
      </w:r>
    </w:p>
    <w:tbl>
      <w:tblPr>
        <w:tblStyle w:val="3"/>
        <w:tblpPr w:leftFromText="180" w:rightFromText="180" w:vertAnchor="text" w:horzAnchor="page" w:tblpX="1087" w:tblpY="317"/>
        <w:tblOverlap w:val="never"/>
        <w:tblW w:w="5066" w:type="pct"/>
        <w:tblInd w:w="0" w:type="dxa"/>
        <w:tblLayout w:type="autofit"/>
        <w:tblCellMar>
          <w:top w:w="0" w:type="dxa"/>
          <w:left w:w="108" w:type="dxa"/>
          <w:bottom w:w="0" w:type="dxa"/>
          <w:right w:w="108" w:type="dxa"/>
        </w:tblCellMar>
      </w:tblPr>
      <w:tblGrid>
        <w:gridCol w:w="1795"/>
        <w:gridCol w:w="1579"/>
        <w:gridCol w:w="1088"/>
        <w:gridCol w:w="2222"/>
        <w:gridCol w:w="499"/>
        <w:gridCol w:w="256"/>
        <w:gridCol w:w="373"/>
        <w:gridCol w:w="844"/>
        <w:gridCol w:w="1437"/>
      </w:tblGrid>
      <w:tr>
        <w:tblPrEx>
          <w:tblCellMar>
            <w:top w:w="0" w:type="dxa"/>
            <w:left w:w="108" w:type="dxa"/>
            <w:bottom w:w="0" w:type="dxa"/>
            <w:right w:w="108" w:type="dxa"/>
          </w:tblCellMar>
        </w:tblPrEx>
        <w:trPr>
          <w:cantSplit/>
          <w:trHeight w:val="444"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单位名称</w:t>
            </w:r>
          </w:p>
        </w:tc>
        <w:tc>
          <w:tcPr>
            <w:tcW w:w="4110" w:type="pct"/>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r>
      <w:tr>
        <w:tblPrEx>
          <w:tblCellMar>
            <w:top w:w="0" w:type="dxa"/>
            <w:left w:w="108" w:type="dxa"/>
            <w:bottom w:w="0" w:type="dxa"/>
            <w:right w:w="108" w:type="dxa"/>
          </w:tblCellMar>
        </w:tblPrEx>
        <w:trPr>
          <w:cantSplit/>
          <w:trHeight w:val="444"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w:t>
            </w:r>
          </w:p>
        </w:tc>
        <w:tc>
          <w:tcPr>
            <w:tcW w:w="4110" w:type="pct"/>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r>
      <w:tr>
        <w:tblPrEx>
          <w:tblCellMar>
            <w:top w:w="0" w:type="dxa"/>
            <w:left w:w="108" w:type="dxa"/>
            <w:bottom w:w="0" w:type="dxa"/>
            <w:right w:w="108" w:type="dxa"/>
          </w:tblCellMar>
        </w:tblPrEx>
        <w:trPr>
          <w:cantSplit/>
          <w:trHeight w:val="380" w:hRule="atLeast"/>
        </w:trPr>
        <w:tc>
          <w:tcPr>
            <w:tcW w:w="88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 系 人</w:t>
            </w:r>
          </w:p>
        </w:tc>
        <w:tc>
          <w:tcPr>
            <w:tcW w:w="78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c>
          <w:tcPr>
            <w:tcW w:w="5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职 务</w:t>
            </w:r>
          </w:p>
        </w:tc>
        <w:tc>
          <w:tcPr>
            <w:tcW w:w="1101"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c>
          <w:tcPr>
            <w:tcW w:w="559" w:type="pct"/>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传 真</w:t>
            </w:r>
          </w:p>
        </w:tc>
        <w:tc>
          <w:tcPr>
            <w:tcW w:w="1128" w:type="pct"/>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r>
      <w:tr>
        <w:tblPrEx>
          <w:tblCellMar>
            <w:top w:w="0" w:type="dxa"/>
            <w:left w:w="108" w:type="dxa"/>
            <w:bottom w:w="0" w:type="dxa"/>
            <w:right w:w="108" w:type="dxa"/>
          </w:tblCellMar>
        </w:tblPrEx>
        <w:trPr>
          <w:cantSplit/>
          <w:trHeight w:val="380" w:hRule="atLeast"/>
        </w:trPr>
        <w:tc>
          <w:tcPr>
            <w:tcW w:w="88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电 话</w:t>
            </w:r>
          </w:p>
        </w:tc>
        <w:tc>
          <w:tcPr>
            <w:tcW w:w="78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c>
          <w:tcPr>
            <w:tcW w:w="5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手 机</w:t>
            </w:r>
          </w:p>
        </w:tc>
        <w:tc>
          <w:tcPr>
            <w:tcW w:w="1101"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c>
          <w:tcPr>
            <w:tcW w:w="559" w:type="pct"/>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邮 箱</w:t>
            </w:r>
          </w:p>
        </w:tc>
        <w:tc>
          <w:tcPr>
            <w:tcW w:w="1128" w:type="pct"/>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p>
        </w:tc>
      </w:tr>
      <w:tr>
        <w:tblPrEx>
          <w:tblCellMar>
            <w:top w:w="0" w:type="dxa"/>
            <w:left w:w="108" w:type="dxa"/>
            <w:bottom w:w="0" w:type="dxa"/>
            <w:right w:w="108" w:type="dxa"/>
          </w:tblCellMar>
        </w:tblPrEx>
        <w:trPr>
          <w:cantSplit/>
          <w:trHeight w:val="517" w:hRule="atLeast"/>
        </w:trPr>
        <w:tc>
          <w:tcPr>
            <w:tcW w:w="5000" w:type="pct"/>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sz w:val="24"/>
                <w:szCs w:val="24"/>
                <w:lang w:val="en-US" w:eastAsia="zh-CN"/>
              </w:rPr>
              <w:t>服务项目</w:t>
            </w:r>
          </w:p>
        </w:tc>
      </w:tr>
      <w:tr>
        <w:tblPrEx>
          <w:tblCellMar>
            <w:top w:w="0" w:type="dxa"/>
            <w:left w:w="108" w:type="dxa"/>
            <w:bottom w:w="0" w:type="dxa"/>
            <w:right w:w="108" w:type="dxa"/>
          </w:tblCellMar>
        </w:tblPrEx>
        <w:trPr>
          <w:cantSplit/>
          <w:trHeight w:val="381" w:hRule="atLeast"/>
        </w:trPr>
        <w:tc>
          <w:tcPr>
            <w:tcW w:w="88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赞助单位类别</w:t>
            </w:r>
          </w:p>
        </w:tc>
        <w:tc>
          <w:tcPr>
            <w:tcW w:w="2796" w:type="pct"/>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权益细则</w:t>
            </w:r>
          </w:p>
        </w:tc>
        <w:tc>
          <w:tcPr>
            <w:tcW w:w="603" w:type="pct"/>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赞助金额</w:t>
            </w:r>
          </w:p>
        </w:tc>
        <w:tc>
          <w:tcPr>
            <w:tcW w:w="71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参与请打√</w:t>
            </w:r>
          </w:p>
        </w:tc>
      </w:tr>
      <w:tr>
        <w:trPr>
          <w:cantSplit/>
          <w:trHeight w:val="381"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白银级</w:t>
            </w:r>
          </w:p>
        </w:tc>
        <w:tc>
          <w:tcPr>
            <w:tcW w:w="2796" w:type="pct"/>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详见招商合作方案</w:t>
            </w:r>
          </w:p>
        </w:tc>
        <w:tc>
          <w:tcPr>
            <w:tcW w:w="60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5万元/家</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限5家</w:t>
            </w:r>
          </w:p>
        </w:tc>
        <w:tc>
          <w:tcPr>
            <w:tcW w:w="7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p>
        </w:tc>
      </w:tr>
      <w:tr>
        <w:tblPrEx>
          <w:tblCellMar>
            <w:top w:w="0" w:type="dxa"/>
            <w:left w:w="108" w:type="dxa"/>
            <w:bottom w:w="0" w:type="dxa"/>
            <w:right w:w="108" w:type="dxa"/>
          </w:tblCellMar>
        </w:tblPrEx>
        <w:trPr>
          <w:cantSplit/>
          <w:trHeight w:val="381"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黄金级</w:t>
            </w:r>
          </w:p>
        </w:tc>
        <w:tc>
          <w:tcPr>
            <w:tcW w:w="2796" w:type="pct"/>
            <w:gridSpan w:val="5"/>
            <w:tcBorders>
              <w:top w:val="single" w:color="auto" w:sz="4" w:space="0"/>
              <w:left w:val="nil"/>
              <w:bottom w:val="single" w:color="auto" w:sz="4" w:space="0"/>
              <w:right w:val="single" w:color="auto" w:sz="4" w:space="0"/>
            </w:tcBorders>
            <w:vAlign w:val="center"/>
          </w:tcPr>
          <w:p>
            <w:pPr>
              <w:numPr>
                <w:ilvl w:val="0"/>
                <w:numId w:val="0"/>
              </w:numPr>
              <w:jc w:val="center"/>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详见招商合作方案</w:t>
            </w:r>
          </w:p>
        </w:tc>
        <w:tc>
          <w:tcPr>
            <w:tcW w:w="60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15万/家</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限2家</w:t>
            </w:r>
          </w:p>
        </w:tc>
        <w:tc>
          <w:tcPr>
            <w:tcW w:w="7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p>
        </w:tc>
      </w:tr>
      <w:tr>
        <w:tblPrEx>
          <w:tblCellMar>
            <w:top w:w="0" w:type="dxa"/>
            <w:left w:w="108" w:type="dxa"/>
            <w:bottom w:w="0" w:type="dxa"/>
            <w:right w:w="108" w:type="dxa"/>
          </w:tblCellMar>
        </w:tblPrEx>
        <w:trPr>
          <w:cantSplit/>
          <w:trHeight w:val="381"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钻石级</w:t>
            </w:r>
          </w:p>
        </w:tc>
        <w:tc>
          <w:tcPr>
            <w:tcW w:w="2796" w:type="pct"/>
            <w:gridSpan w:val="5"/>
            <w:tcBorders>
              <w:top w:val="single" w:color="auto" w:sz="4" w:space="0"/>
              <w:left w:val="nil"/>
              <w:bottom w:val="single" w:color="auto" w:sz="4" w:space="0"/>
              <w:right w:val="single" w:color="auto" w:sz="4" w:space="0"/>
            </w:tcBorders>
            <w:vAlign w:val="center"/>
          </w:tcPr>
          <w:p>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b/>
                <w:bCs/>
                <w:i w:val="0"/>
                <w:caps w:val="0"/>
                <w:color w:val="707070"/>
                <w:spacing w:val="0"/>
                <w:sz w:val="24"/>
                <w:szCs w:val="24"/>
                <w:shd w:val="clear" w:fill="FFFFFF"/>
                <w:lang w:val="en-US" w:eastAsia="zh-CN"/>
              </w:rPr>
              <w:t>详见招商合作方案</w:t>
            </w:r>
          </w:p>
        </w:tc>
        <w:tc>
          <w:tcPr>
            <w:tcW w:w="60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30万/家</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bookmarkStart w:id="0" w:name="_GoBack"/>
            <w:bookmarkEnd w:id="0"/>
            <w:r>
              <w:rPr>
                <w:rFonts w:hint="eastAsia" w:ascii="仿宋" w:hAnsi="仿宋" w:eastAsia="仿宋" w:cs="仿宋"/>
                <w:b/>
                <w:bCs/>
                <w:i w:val="0"/>
                <w:caps w:val="0"/>
                <w:color w:val="707070"/>
                <w:spacing w:val="0"/>
                <w:sz w:val="24"/>
                <w:szCs w:val="24"/>
                <w:shd w:val="clear" w:fill="FFFFFF"/>
                <w:lang w:val="en-US" w:eastAsia="zh-CN"/>
              </w:rPr>
              <w:t>限1家</w:t>
            </w:r>
          </w:p>
        </w:tc>
        <w:tc>
          <w:tcPr>
            <w:tcW w:w="7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p>
        </w:tc>
      </w:tr>
      <w:tr>
        <w:tblPrEx>
          <w:tblCellMar>
            <w:top w:w="0" w:type="dxa"/>
            <w:left w:w="108" w:type="dxa"/>
            <w:bottom w:w="0" w:type="dxa"/>
            <w:right w:w="108" w:type="dxa"/>
          </w:tblCellMar>
        </w:tblPrEx>
        <w:trPr>
          <w:cantSplit/>
          <w:trHeight w:val="381"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w:t>
            </w:r>
          </w:p>
        </w:tc>
        <w:tc>
          <w:tcPr>
            <w:tcW w:w="2796" w:type="pct"/>
            <w:gridSpan w:val="5"/>
            <w:tcBorders>
              <w:top w:val="single" w:color="auto" w:sz="4" w:space="0"/>
              <w:left w:val="nil"/>
              <w:bottom w:val="single" w:color="auto" w:sz="4" w:space="0"/>
              <w:right w:val="single" w:color="auto" w:sz="4" w:space="0"/>
            </w:tcBorders>
            <w:vAlign w:val="center"/>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如果您想咨询更多个性化赞助方案，例如晚宴赞助、纪念品赞助等单项赞助，欢迎与我们联系洽谈！</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咨询电话：洪老师 186 1018 8529</w:t>
            </w:r>
          </w:p>
        </w:tc>
        <w:tc>
          <w:tcPr>
            <w:tcW w:w="60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详谈</w:t>
            </w:r>
          </w:p>
        </w:tc>
        <w:tc>
          <w:tcPr>
            <w:tcW w:w="7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i w:val="0"/>
                <w:caps w:val="0"/>
                <w:color w:val="707070"/>
                <w:spacing w:val="0"/>
                <w:sz w:val="24"/>
                <w:szCs w:val="24"/>
                <w:shd w:val="clear" w:fill="FFFFFF"/>
                <w:lang w:val="en-US" w:eastAsia="zh-CN"/>
              </w:rPr>
            </w:pPr>
          </w:p>
        </w:tc>
      </w:tr>
      <w:tr>
        <w:tblPrEx>
          <w:tblCellMar>
            <w:top w:w="0" w:type="dxa"/>
            <w:left w:w="108" w:type="dxa"/>
            <w:bottom w:w="0" w:type="dxa"/>
            <w:right w:w="108" w:type="dxa"/>
          </w:tblCellMar>
        </w:tblPrEx>
        <w:trPr>
          <w:cantSplit/>
          <w:trHeight w:val="381" w:hRule="atLeast"/>
        </w:trPr>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大会指定账号</w:t>
            </w:r>
          </w:p>
        </w:tc>
        <w:tc>
          <w:tcPr>
            <w:tcW w:w="4110" w:type="pct"/>
            <w:gridSpan w:val="8"/>
            <w:tcBorders>
              <w:top w:val="single" w:color="auto" w:sz="4" w:space="0"/>
              <w:left w:val="nil"/>
              <w:bottom w:val="single" w:color="auto" w:sz="4" w:space="0"/>
              <w:right w:val="single" w:color="auto" w:sz="4" w:space="0"/>
            </w:tcBorders>
            <w:vAlign w:val="center"/>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收款单位：北京中农富通园艺有限公司 </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开户银行：工行北京东升路支行  </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    号：0200 0062 1920 0204 047</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sz w:val="24"/>
                <w:szCs w:val="24"/>
                <w:lang w:val="en-US" w:eastAsia="zh-CN"/>
              </w:rPr>
              <w:t>附    言：第十一届县域会-XX级赞助</w:t>
            </w:r>
          </w:p>
        </w:tc>
      </w:tr>
      <w:tr>
        <w:tblPrEx>
          <w:tblCellMar>
            <w:top w:w="0" w:type="dxa"/>
            <w:left w:w="108" w:type="dxa"/>
            <w:bottom w:w="0" w:type="dxa"/>
            <w:right w:w="108" w:type="dxa"/>
          </w:tblCellMar>
        </w:tblPrEx>
        <w:trPr>
          <w:cantSplit/>
          <w:trHeight w:val="381" w:hRule="atLeast"/>
        </w:trPr>
        <w:tc>
          <w:tcPr>
            <w:tcW w:w="3558" w:type="pct"/>
            <w:gridSpan w:val="5"/>
            <w:tcBorders>
              <w:top w:val="single" w:color="auto" w:sz="4" w:space="0"/>
              <w:left w:val="single" w:color="auto" w:sz="4" w:space="0"/>
              <w:bottom w:val="single" w:color="auto" w:sz="4" w:space="0"/>
              <w:right w:val="single" w:color="auto" w:sz="4" w:space="0"/>
            </w:tcBorders>
            <w:vAlign w:val="center"/>
          </w:tcPr>
          <w:p>
            <w:pPr>
              <w:numPr>
                <w:ilvl w:val="0"/>
                <w:numId w:val="1"/>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赞助企业需尽快确定赞助级别，并请于2021年10月20日前，将此赞助招商回执</w:t>
            </w:r>
            <w:r>
              <w:rPr>
                <w:rFonts w:hint="eastAsia" w:ascii="仿宋" w:hAnsi="仿宋" w:eastAsia="仿宋" w:cs="仿宋"/>
                <w:sz w:val="24"/>
                <w:szCs w:val="24"/>
                <w:highlight w:val="none"/>
                <w:lang w:val="en-US" w:eastAsia="zh-CN"/>
              </w:rPr>
              <w:t>表扫描以电子版形式发送至</w:t>
            </w:r>
            <w:r>
              <w:rPr>
                <w:rFonts w:hint="eastAsia" w:ascii="仿宋" w:hAnsi="仿宋" w:eastAsia="仿宋" w:cs="仿宋"/>
                <w:b/>
                <w:bCs/>
                <w:color w:val="0000FF"/>
                <w:sz w:val="24"/>
                <w:szCs w:val="24"/>
                <w:highlight w:val="none"/>
                <w:lang w:val="en-US" w:eastAsia="zh-CN"/>
              </w:rPr>
              <w:t>ftxinxi@163.com</w:t>
            </w:r>
          </w:p>
          <w:p>
            <w:pPr>
              <w:numPr>
                <w:ilvl w:val="0"/>
                <w:numId w:val="1"/>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请于2021年10月30日前完成合同签署并将所有招商费用汇至大会指定账号，组委会将据此确定赞助名额并安排企业演讲顺序及协调相关服务项目</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请完成合同签署及汇款的企业，务必于2021年10月31日前，将组委会所需设计制作素材发送至</w:t>
            </w:r>
            <w:r>
              <w:rPr>
                <w:rFonts w:hint="eastAsia" w:ascii="仿宋" w:hAnsi="仿宋" w:eastAsia="仿宋" w:cs="仿宋"/>
                <w:b/>
                <w:bCs/>
                <w:color w:val="0000FF"/>
                <w:sz w:val="24"/>
                <w:szCs w:val="24"/>
                <w:highlight w:val="none"/>
                <w:lang w:val="en-US" w:eastAsia="zh-CN"/>
              </w:rPr>
              <w:t>ftxinxi@163.com</w:t>
            </w:r>
            <w:r>
              <w:rPr>
                <w:rFonts w:hint="eastAsia" w:ascii="仿宋" w:hAnsi="仿宋" w:eastAsia="仿宋" w:cs="仿宋"/>
                <w:color w:val="auto"/>
                <w:sz w:val="24"/>
                <w:szCs w:val="24"/>
                <w:highlight w:val="none"/>
                <w:lang w:val="en-US" w:eastAsia="zh-CN"/>
              </w:rPr>
              <w:t>，并备注“</w:t>
            </w:r>
            <w:r>
              <w:rPr>
                <w:rFonts w:hint="eastAsia" w:ascii="仿宋" w:hAnsi="仿宋" w:eastAsia="仿宋" w:cs="仿宋"/>
                <w:b/>
                <w:bCs/>
                <w:color w:val="auto"/>
                <w:sz w:val="24"/>
                <w:szCs w:val="24"/>
                <w:highlight w:val="none"/>
                <w:lang w:val="en-US" w:eastAsia="zh-CN"/>
              </w:rPr>
              <w:t>第十一届县域会+赞助企业名称+素材</w:t>
            </w:r>
            <w:r>
              <w:rPr>
                <w:rFonts w:hint="eastAsia" w:ascii="仿宋" w:hAnsi="仿宋" w:eastAsia="仿宋" w:cs="仿宋"/>
                <w:color w:val="auto"/>
                <w:sz w:val="24"/>
                <w:szCs w:val="24"/>
                <w:highlight w:val="none"/>
                <w:lang w:val="en-US" w:eastAsia="zh-CN"/>
              </w:rPr>
              <w:t>”</w:t>
            </w:r>
          </w:p>
          <w:p>
            <w:pPr>
              <w:numPr>
                <w:ilvl w:val="0"/>
                <w:numId w:val="1"/>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大会组委会联系方式</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址：北京市海淀区学清路金码大厦B座1512室（100083）</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    话：010-82389352（直机）</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联系方式：洪老师 186 1018 8529</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    箱：ftxinxi@163.com</w:t>
            </w:r>
          </w:p>
        </w:tc>
        <w:tc>
          <w:tcPr>
            <w:tcW w:w="144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单位公章</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法定代表人</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（授权代表）：</w:t>
            </w: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仿宋" w:hAnsi="仿宋" w:eastAsia="仿宋" w:cs="仿宋"/>
                <w:b/>
                <w:bCs/>
                <w:i w:val="0"/>
                <w:caps w:val="0"/>
                <w:color w:val="707070"/>
                <w:spacing w:val="0"/>
                <w:sz w:val="24"/>
                <w:szCs w:val="24"/>
                <w:shd w:val="clear" w:fill="FFFFFF"/>
                <w:lang w:val="en-US" w:eastAsia="zh-CN"/>
              </w:rPr>
            </w:pPr>
            <w:r>
              <w:rPr>
                <w:rFonts w:hint="eastAsia" w:ascii="仿宋" w:hAnsi="仿宋" w:eastAsia="仿宋" w:cs="仿宋"/>
                <w:b/>
                <w:bCs/>
                <w:i w:val="0"/>
                <w:caps w:val="0"/>
                <w:color w:val="707070"/>
                <w:spacing w:val="0"/>
                <w:sz w:val="24"/>
                <w:szCs w:val="24"/>
                <w:shd w:val="clear" w:fill="FFFFFF"/>
                <w:lang w:val="en-US" w:eastAsia="zh-CN"/>
              </w:rPr>
              <w:t xml:space="preserve">        年    月    日</w:t>
            </w:r>
          </w:p>
        </w:tc>
      </w:tr>
    </w:tbl>
    <w:p>
      <w:pPr>
        <w:numPr>
          <w:ilvl w:val="0"/>
          <w:numId w:val="0"/>
        </w:numP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833C7"/>
    <w:multiLevelType w:val="singleLevel"/>
    <w:tmpl w:val="C73833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55CC0"/>
    <w:rsid w:val="10591E68"/>
    <w:rsid w:val="10655CC0"/>
    <w:rsid w:val="44656653"/>
    <w:rsid w:val="4EF669F8"/>
    <w:rsid w:val="53BD3F7A"/>
    <w:rsid w:val="559B6897"/>
    <w:rsid w:val="5F876CBA"/>
    <w:rsid w:val="7AB17291"/>
    <w:rsid w:val="7C24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2021-08-11T07:58:00Z</dcterms:created>
  <dc:creator>Ah，明星</dc:creator>
  <cp:lastModifiedBy>Ah，明星</cp:lastModifiedBy>
  <dcterms:modified xsi:type="dcterms:W3CDTF">2021-10-19T05:21:11Z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3028593A306F41A3B2DBD39AE59D1BA9</vt:lpwstr>
  </property>
</Properties>
</file>