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" w:asciiTheme="minorEastAsia" w:hAnsiTheme="minorEastAsia" w:eastAsiaTheme="minorEastAsia"/>
          <w:b/>
          <w:sz w:val="30"/>
          <w:szCs w:val="30"/>
        </w:rPr>
      </w:pPr>
      <w:r>
        <w:rPr>
          <w:rFonts w:cs="仿宋" w:asciiTheme="minorEastAsia" w:hAnsiTheme="minorEastAsia" w:eastAsiaTheme="minorEastAsia"/>
          <w:b/>
          <w:sz w:val="30"/>
          <w:szCs w:val="30"/>
        </w:rPr>
        <w:t>附件</w:t>
      </w:r>
      <w:r>
        <w:rPr>
          <w:rFonts w:hint="eastAsia" w:cs="仿宋" w:asciiTheme="minorEastAsia" w:hAnsiTheme="minorEastAsia" w:eastAsiaTheme="minorEastAsia"/>
          <w:b/>
          <w:sz w:val="30"/>
          <w:szCs w:val="30"/>
        </w:rPr>
        <w:t>1</w:t>
      </w:r>
    </w:p>
    <w:p>
      <w:pPr>
        <w:jc w:val="center"/>
        <w:rPr>
          <w:rFonts w:hint="eastAsia" w:cs="仿宋" w:asciiTheme="minorEastAsia" w:hAnsiTheme="minorEastAsia" w:eastAsiaTheme="minorEastAsia"/>
          <w:b/>
          <w:sz w:val="30"/>
          <w:szCs w:val="30"/>
        </w:rPr>
      </w:pPr>
      <w:r>
        <w:rPr>
          <w:rFonts w:hint="eastAsia" w:cs="仿宋" w:asciiTheme="minorEastAsia" w:hAnsiTheme="minorEastAsia" w:eastAsiaTheme="minorEastAsia"/>
          <w:b/>
          <w:sz w:val="30"/>
          <w:szCs w:val="30"/>
        </w:rPr>
        <w:t>2022年全国科技活动周暨</w:t>
      </w:r>
    </w:p>
    <w:p>
      <w:pPr>
        <w:jc w:val="center"/>
        <w:rPr>
          <w:rFonts w:cs="仿宋" w:asciiTheme="minorEastAsia" w:hAnsiTheme="minorEastAsia" w:eastAsiaTheme="minorEastAsia"/>
          <w:b/>
          <w:bCs/>
          <w:sz w:val="30"/>
          <w:szCs w:val="30"/>
          <w:u w:val="single"/>
        </w:rPr>
      </w:pPr>
      <w:r>
        <w:rPr>
          <w:rFonts w:hint="eastAsia" w:cs="仿宋" w:asciiTheme="minorEastAsia" w:hAnsiTheme="minorEastAsia" w:eastAsiaTheme="minorEastAsia"/>
          <w:b/>
          <w:sz w:val="30"/>
          <w:szCs w:val="30"/>
        </w:rPr>
        <w:t>第十二届北京（通州）国际都市农业科技节</w:t>
      </w:r>
    </w:p>
    <w:p>
      <w:pPr>
        <w:jc w:val="center"/>
        <w:rPr>
          <w:rStyle w:val="6"/>
          <w:rFonts w:ascii="仿宋" w:hAnsi="仿宋" w:eastAsia="仿宋" w:cs="仿宋"/>
          <w:b/>
          <w:sz w:val="30"/>
          <w:szCs w:val="30"/>
          <w:u w:val="none"/>
        </w:rPr>
      </w:pPr>
      <w:r>
        <w:rPr>
          <w:rFonts w:hint="eastAsia" w:cs="仿宋" w:asciiTheme="minorEastAsia" w:hAnsiTheme="minorEastAsia" w:eastAsiaTheme="minorEastAsia"/>
          <w:b/>
          <w:sz w:val="30"/>
          <w:szCs w:val="30"/>
        </w:rPr>
        <w:t>参展回执表</w:t>
      </w:r>
    </w:p>
    <w:tbl>
      <w:tblPr>
        <w:tblStyle w:val="4"/>
        <w:tblpPr w:leftFromText="180" w:rightFromText="180" w:vertAnchor="text" w:tblpXSpec="center" w:tblpY="1"/>
        <w:tblOverlap w:val="never"/>
        <w:tblW w:w="105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"/>
        <w:gridCol w:w="1156"/>
        <w:gridCol w:w="9"/>
        <w:gridCol w:w="841"/>
        <w:gridCol w:w="545"/>
        <w:gridCol w:w="567"/>
        <w:gridCol w:w="709"/>
        <w:gridCol w:w="567"/>
        <w:gridCol w:w="934"/>
        <w:gridCol w:w="1050"/>
        <w:gridCol w:w="368"/>
        <w:gridCol w:w="483"/>
        <w:gridCol w:w="226"/>
        <w:gridCol w:w="199"/>
        <w:gridCol w:w="284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参展单位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邮编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联系人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职务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邮箱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cs="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信息来源</w:t>
            </w:r>
          </w:p>
        </w:tc>
        <w:tc>
          <w:tcPr>
            <w:tcW w:w="896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cs="仿宋" w:asciiTheme="minorEastAsia" w:hAnsiTheme="minorEastAsia" w:eastAsiaTheme="minorEastAsia"/>
                <w:kern w:val="0"/>
                <w:szCs w:val="21"/>
                <w:u w:val="single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>□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网站   2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>□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微信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 xml:space="preserve">  3□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邮件   4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>□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电话   5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>□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信函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6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>□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他人推荐   7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>□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 w:val="2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展示类型</w:t>
            </w:r>
          </w:p>
        </w:tc>
        <w:tc>
          <w:tcPr>
            <w:tcW w:w="896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 xml:space="preserve">□设施设备  </w:t>
            </w:r>
            <w:r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  <w:t xml:space="preserve">        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 xml:space="preserve">□智慧农业 </w:t>
            </w:r>
            <w:r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  <w:t xml:space="preserve">      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 xml:space="preserve">□节水技术和设备 </w:t>
            </w:r>
            <w:r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 xml:space="preserve"> </w:t>
            </w:r>
            <w:r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sym w:font="Wingdings 2" w:char="00A3"/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 xml:space="preserve">农产品加工和流通 </w:t>
            </w:r>
            <w:r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 xml:space="preserve">□种质资源 </w:t>
            </w:r>
            <w:r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  <w:t xml:space="preserve">      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>□其他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cs="仿宋"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default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158115</wp:posOffset>
                      </wp:positionV>
                      <wp:extent cx="432689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03195" y="3714115"/>
                                <a:ext cx="4326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6pt;margin-top:12.45pt;height:0pt;width:340.7pt;z-index:251659264;mso-width-relative:page;mso-height-relative:page;" filled="f" stroked="t" coordsize="21600,21600" o:gfxdata="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RXwBDVAAAACQEAAA8AAAAAAAAAAQAgAAAAIgAAAGRycy9k&#10;b3ducmV2LnhtbFBLAQIUABQAAAAIAIdO4kD3Hh0CBQIAAN8DAAAOAAAAAAAAAAEAIAAAACQBAABk&#10;cnMvZTJvRG9jLnhtbFBLBQYAAAAABgAGAFkBAACbBQAAAAA=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仿宋" w:asciiTheme="minorEastAsia" w:hAnsiTheme="minorEastAsia" w:eastAsiaTheme="minorEastAsia"/>
                <w:sz w:val="20"/>
                <w:szCs w:val="21"/>
              </w:rPr>
              <w:t>具体展示产品及名称（必填)：</w:t>
            </w:r>
            <w:r>
              <w:rPr>
                <w:rFonts w:hint="default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169545</wp:posOffset>
                      </wp:positionV>
                      <wp:extent cx="5497195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32890" y="3904615"/>
                                <a:ext cx="54971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45pt;margin-top:13.35pt;height:0pt;width:432.85pt;z-index:251660288;mso-width-relative:page;mso-height-relative:page;" filled="f" stroked="t" coordsize="21600,21600" o:gfxdata="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+dlfP0wAAAAcBAAAPAAAAAAAAAAEAIAAAACIAAABkcnMvZG93&#10;bnJldi54bWxQSwECFAAUAAAACACHTuJAvlCuWwUCAADfAwAADgAAAAAAAAABACAAAAAiAQAAZHJz&#10;L2Uyb0RvYy54bWxQSwUGAAAAAAYABgBZAQAAmQUAAAAA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推介会</w:t>
            </w:r>
          </w:p>
        </w:tc>
        <w:tc>
          <w:tcPr>
            <w:tcW w:w="89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仿宋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是否参加</w:t>
            </w:r>
            <w:r>
              <w:rPr>
                <w:rFonts w:hint="eastAsia" w:ascii="宋体" w:hAnsi="宋体" w:cs="仿宋"/>
                <w:bCs/>
                <w:szCs w:val="21"/>
                <w:lang w:bidi="ar"/>
              </w:rPr>
              <w:t xml:space="preserve">“2022现代农业新技术、新产品推介会” ： </w:t>
            </w:r>
            <w:r>
              <w:rPr>
                <w:rFonts w:hint="eastAsia" w:ascii="宋体" w:hAnsi="宋体" w:cs="宋体"/>
                <w:bCs/>
                <w:szCs w:val="21"/>
                <w:lang w:bidi="ar"/>
              </w:rPr>
              <w:t xml:space="preserve">□是 </w:t>
            </w:r>
            <w:r>
              <w:rPr>
                <w:rFonts w:hint="default" w:ascii="宋体" w:hAnsi="宋体" w:cs="宋体"/>
                <w:bCs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  <w:lang w:bidi="ar"/>
              </w:rPr>
              <w:t>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仿宋"/>
                <w:b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推介题目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b/>
                <w:szCs w:val="21"/>
                <w:u w:val="single"/>
                <w:lang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推介人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b/>
                <w:szCs w:val="21"/>
                <w:u w:val="single"/>
                <w:lang w:bidi="ar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预估展示面积</w:t>
            </w:r>
          </w:p>
        </w:tc>
        <w:tc>
          <w:tcPr>
            <w:tcW w:w="89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  <w:r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  <w:t>温馨提示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u w:val="single"/>
              </w:rPr>
              <w:t>：展位默认为3m</w:t>
            </w:r>
            <w:r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  <w:t>*3m标准展位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u w:val="single"/>
              </w:rPr>
              <w:t>；</w:t>
            </w:r>
            <w:r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  <w:t>如有特装展位需求须自行对接搭建方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u w:val="single"/>
              </w:rPr>
              <w:t>，</w:t>
            </w:r>
            <w:r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  <w:t>并支付相关费用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u w:val="single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仿宋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Cs w:val="20"/>
              </w:rPr>
              <w:t>招商合作</w:t>
            </w:r>
          </w:p>
        </w:tc>
        <w:tc>
          <w:tcPr>
            <w:tcW w:w="896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18"/>
              </w:rPr>
              <w:t>具体内容查看活动招商合作方案！欢迎来函来电咨询合作事宜。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pacing w:val="-2"/>
                <w:szCs w:val="21"/>
              </w:rPr>
              <w:t>发票类型</w:t>
            </w:r>
          </w:p>
        </w:tc>
        <w:tc>
          <w:tcPr>
            <w:tcW w:w="3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□增值税普票(电子发票)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pacing w:val="-2"/>
                <w:szCs w:val="21"/>
              </w:rPr>
              <w:t>发票内容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*会展服务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*会务费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/>
                <w:spacing w:val="-2"/>
                <w:szCs w:val="21"/>
              </w:rPr>
            </w:pPr>
            <w:r>
              <w:rPr>
                <w:rFonts w:hint="default" w:asciiTheme="majorEastAsia" w:hAnsiTheme="majorEastAsia" w:eastAsiaTheme="majorEastAsia" w:cstheme="majorEastAsia"/>
                <w:b/>
                <w:spacing w:val="-2"/>
                <w:szCs w:val="21"/>
              </w:rPr>
              <w:t>费用共计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824" w:firstLineChars="400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pacing w:val="-2"/>
                <w:szCs w:val="21"/>
              </w:rPr>
              <w:t>开票信息</w:t>
            </w:r>
            <w:bookmarkStart w:id="0" w:name="_GoBack"/>
            <w:bookmarkEnd w:id="0"/>
          </w:p>
        </w:tc>
        <w:tc>
          <w:tcPr>
            <w:tcW w:w="77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198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开票抬头：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198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纳税人识别号：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198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收票人地址、电话: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198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开户行：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198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ajorEastAsia" w:hAnsiTheme="majorEastAsia" w:eastAsiaTheme="majorEastAsia" w:cstheme="majorEastAsia"/>
                <w:b/>
                <w:color w:val="FF0000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pacing w:val="-2"/>
                <w:szCs w:val="21"/>
              </w:rPr>
              <w:t>付款账号</w:t>
            </w:r>
          </w:p>
        </w:tc>
        <w:tc>
          <w:tcPr>
            <w:tcW w:w="89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 xml:space="preserve">公司名称：北京中农富通园艺有限公司 </w:t>
            </w:r>
            <w:r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 xml:space="preserve"> </w:t>
            </w:r>
            <w:r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 xml:space="preserve">开户行：工行东升路支行 </w:t>
            </w:r>
            <w:r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 xml:space="preserve">账号：0200006219200204047 </w:t>
            </w:r>
            <w:r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 xml:space="preserve">地址：北京市通州区潞城镇贾后疃村委会西200米 </w:t>
            </w:r>
            <w:r>
              <w:rPr>
                <w:rFonts w:hint="default" w:asciiTheme="majorEastAsia" w:hAnsiTheme="majorEastAsia" w:eastAsiaTheme="majorEastAsia" w:cstheme="majorEastAsia"/>
                <w:spacing w:val="-2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Cs w:val="21"/>
              </w:rPr>
              <w:t>电话：010-6273656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5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ajorEastAsia" w:hAnsiTheme="majorEastAsia" w:eastAsiaTheme="majorEastAsia" w:cstheme="majorEastAsia"/>
                <w:b/>
                <w:color w:val="FF0000"/>
                <w:spacing w:val="-2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FF0000"/>
                <w:spacing w:val="-2"/>
                <w:sz w:val="20"/>
                <w:szCs w:val="20"/>
              </w:rPr>
              <w:t>请悉知：</w:t>
            </w:r>
          </w:p>
          <w:p>
            <w:pPr>
              <w:pStyle w:val="7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Chars="0"/>
              <w:rPr>
                <w:rFonts w:hint="default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  <w:t>由于我司对作废发票管控严格，请您务必提供准确的开票信息，若由于贵司原因导致发票重开，需缴纳手续费（</w:t>
            </w:r>
            <w:r>
              <w:rPr>
                <w:rFonts w:hint="default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  <w:t>0元/张），敬请谅解。</w:t>
            </w:r>
          </w:p>
          <w:p>
            <w:pPr>
              <w:pStyle w:val="7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Chars="0"/>
              <w:rPr>
                <w:rFonts w:hint="default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  <w:t>为保证服务质量，请您在回复报名回执十个工作日内完成付款，感谢您的配合。</w:t>
            </w:r>
          </w:p>
          <w:p>
            <w:pPr>
              <w:pStyle w:val="7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Chars="0"/>
              <w:rPr>
                <w:rFonts w:hint="default" w:asciiTheme="majorEastAsia" w:hAnsiTheme="majorEastAsia" w:eastAsiaTheme="majorEastAsia" w:cstheme="majorEastAsia"/>
                <w:spacing w:val="-2"/>
                <w:szCs w:val="21"/>
                <w:lang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  <w:t>请及时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  <w:t>将参展回执及相关资料发送邮件至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pacing w:val="-2"/>
                <w:sz w:val="20"/>
                <w:szCs w:val="20"/>
                <w:lang w:bidi="ar-SA"/>
              </w:rPr>
              <w:t>ftxinxi@163.com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20"/>
                <w:szCs w:val="20"/>
                <w:lang w:bidi="ar-SA"/>
              </w:rPr>
              <w:t>。</w:t>
            </w:r>
          </w:p>
        </w:tc>
      </w:tr>
    </w:tbl>
    <w:p>
      <w:pPr>
        <w:snapToGrid w:val="0"/>
        <w:spacing w:line="400" w:lineRule="exact"/>
        <w:rPr>
          <w:rFonts w:hint="eastAsia" w:ascii="仿宋_GB2312" w:hAnsi="黑体" w:eastAsia="仿宋_GB2312"/>
          <w:b/>
          <w:spacing w:val="-2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华文仿宋" w:hAnsi="华文仿宋" w:eastAsia="华文仿宋" w:cs="华文仿宋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4951730</wp:posOffset>
          </wp:positionH>
          <wp:positionV relativeFrom="paragraph">
            <wp:posOffset>-396875</wp:posOffset>
          </wp:positionV>
          <wp:extent cx="551815" cy="452755"/>
          <wp:effectExtent l="0" t="0" r="0" b="4445"/>
          <wp:wrapTopAndBottom/>
          <wp:docPr id="5" name="图片 5" descr="科技节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科技节LOGO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8" r="12236" b="23085"/>
                  <a:stretch>
                    <a:fillRect/>
                  </a:stretch>
                </pic:blipFill>
                <pic:spPr>
                  <a:xfrm>
                    <a:off x="0" y="0"/>
                    <a:ext cx="55181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仿宋" w:hAnsi="华文仿宋" w:eastAsia="华文仿宋" w:cs="华文仿宋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4380865</wp:posOffset>
          </wp:positionH>
          <wp:positionV relativeFrom="paragraph">
            <wp:posOffset>-414020</wp:posOffset>
          </wp:positionV>
          <wp:extent cx="564515" cy="488315"/>
          <wp:effectExtent l="0" t="0" r="6985" b="6985"/>
          <wp:wrapTight wrapText="bothSides">
            <wp:wrapPolygon>
              <wp:start x="0" y="0"/>
              <wp:lineTo x="0" y="21066"/>
              <wp:lineTo x="21138" y="21066"/>
              <wp:lineTo x="21138" y="0"/>
              <wp:lineTo x="0" y="0"/>
            </wp:wrapPolygon>
          </wp:wrapTight>
          <wp:docPr id="1" name="图片 1" descr="科技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科技周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451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5150"/>
    <w:multiLevelType w:val="multilevel"/>
    <w:tmpl w:val="67D3515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14831"/>
    <w:rsid w:val="1E4F6524"/>
    <w:rsid w:val="230A78C1"/>
    <w:rsid w:val="326406F1"/>
    <w:rsid w:val="702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kern w:val="2"/>
      <w:sz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kern w:val="2"/>
      <w:sz w:val="18"/>
      <w:lang w:val="en-US" w:eastAsia="zh-CN" w:bidi="ar-SA"/>
    </w:rPr>
  </w:style>
  <w:style w:type="character" w:styleId="6">
    <w:name w:val="Hyperlink"/>
    <w:qFormat/>
    <w:uiPriority w:val="0"/>
    <w:rPr>
      <w:rFonts w:hint="default"/>
      <w:color w:val="auto"/>
      <w:sz w:val="24"/>
      <w:u w:val="single"/>
    </w:rPr>
  </w:style>
  <w:style w:type="paragraph" w:customStyle="1" w:styleId="7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 中农富通</dc:creator>
  <cp:lastModifiedBy> 中农富通</cp:lastModifiedBy>
  <dcterms:modified xsi:type="dcterms:W3CDTF">2022-03-17T07:40:49Z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A16DC6AA21B44EE086A52AC3CED267E7</vt:lpwstr>
  </property>
</Properties>
</file>